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175CF" w14:textId="77777777" w:rsidR="00585D8F" w:rsidRPr="001D5961" w:rsidRDefault="00585D8F" w:rsidP="00585D8F">
      <w:pPr>
        <w:pStyle w:val="Title"/>
        <w:jc w:val="center"/>
      </w:pPr>
      <w:r w:rsidRPr="001D5961">
        <w:t>Interview Script for Blind/Low-Vision Individuals Testing the Smartphone App</w:t>
      </w:r>
    </w:p>
    <w:tbl>
      <w:tblPr>
        <w:tblStyle w:val="TableGrid1"/>
        <w:tblW w:w="9450" w:type="dxa"/>
        <w:tblBorders>
          <w:top w:val="single" w:sz="2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00"/>
        <w:gridCol w:w="3510"/>
        <w:gridCol w:w="4040"/>
        <w:gridCol w:w="100"/>
      </w:tblGrid>
      <w:tr w:rsidR="00585D8F" w:rsidRPr="001D5961" w14:paraId="203DF2F7" w14:textId="77777777" w:rsidTr="00D71521">
        <w:trPr>
          <w:tblHeader/>
        </w:trPr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</w:tcPr>
          <w:p w14:paraId="68E18BA5" w14:textId="77777777" w:rsidR="00585D8F" w:rsidRPr="001D5961" w:rsidRDefault="00585D8F" w:rsidP="00D71521">
            <w:pPr>
              <w:jc w:val="center"/>
              <w:rPr>
                <w:rFonts w:ascii="Times New Roman" w:eastAsia="Malgun Gothic" w:hAnsi="Times New Roman"/>
                <w:b/>
                <w:sz w:val="20"/>
              </w:rPr>
            </w:pPr>
            <w:r w:rsidRPr="001D5961">
              <w:rPr>
                <w:rFonts w:ascii="Times New Roman" w:eastAsia="Malgun Gothic" w:hAnsi="Times New Roman"/>
                <w:b/>
                <w:sz w:val="20"/>
              </w:rPr>
              <w:t>Topic</w:t>
            </w:r>
          </w:p>
        </w:tc>
        <w:tc>
          <w:tcPr>
            <w:tcW w:w="765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2FB7261D" w14:textId="77777777" w:rsidR="00585D8F" w:rsidRPr="001D5961" w:rsidRDefault="00585D8F" w:rsidP="00D71521">
            <w:pPr>
              <w:jc w:val="center"/>
              <w:rPr>
                <w:rFonts w:ascii="Times New Roman" w:eastAsia="Malgun Gothic" w:hAnsi="Times New Roman"/>
                <w:b/>
                <w:sz w:val="20"/>
              </w:rPr>
            </w:pPr>
            <w:r w:rsidRPr="001D5961">
              <w:rPr>
                <w:rFonts w:ascii="Times New Roman" w:eastAsia="Malgun Gothic" w:hAnsi="Times New Roman"/>
                <w:b/>
                <w:sz w:val="20"/>
              </w:rPr>
              <w:t>Question</w:t>
            </w:r>
          </w:p>
        </w:tc>
      </w:tr>
      <w:tr w:rsidR="00585D8F" w:rsidRPr="001D5961" w14:paraId="6872292E" w14:textId="77777777" w:rsidTr="00D71521">
        <w:trPr>
          <w:trHeight w:val="2304"/>
        </w:trPr>
        <w:tc>
          <w:tcPr>
            <w:tcW w:w="1800" w:type="dxa"/>
            <w:tcBorders>
              <w:top w:val="single" w:sz="12" w:space="0" w:color="auto"/>
            </w:tcBorders>
          </w:tcPr>
          <w:p w14:paraId="039EABB3" w14:textId="77777777" w:rsidR="00585D8F" w:rsidRPr="001D5961" w:rsidRDefault="00585D8F" w:rsidP="00D71521">
            <w:pPr>
              <w:spacing w:after="0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Introduction</w:t>
            </w:r>
          </w:p>
        </w:tc>
        <w:tc>
          <w:tcPr>
            <w:tcW w:w="7650" w:type="dxa"/>
            <w:gridSpan w:val="3"/>
            <w:tcBorders>
              <w:top w:val="single" w:sz="12" w:space="0" w:color="auto"/>
            </w:tcBorders>
            <w:tcMar>
              <w:top w:w="72" w:type="dxa"/>
              <w:left w:w="115" w:type="dxa"/>
              <w:right w:w="115" w:type="dxa"/>
            </w:tcMar>
          </w:tcPr>
          <w:p w14:paraId="792DADD1" w14:textId="77777777" w:rsidR="00585D8F" w:rsidRPr="001D5961" w:rsidRDefault="00585D8F" w:rsidP="00D71521">
            <w:pPr>
              <w:spacing w:after="0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Thank you for participating in this pilot of the beta smartphone app that would provide blind/low-vision individuals with information on buses turning at signalized intersections and the design and operation of the intersection. This information is being obtained as part of a project piloting Smart</w:t>
            </w:r>
            <w:r w:rsidRPr="001D5961">
              <w:rPr>
                <w:rFonts w:ascii="Times New Roman" w:eastAsia="Malgun Gothic" w:hAnsi="Times New Roman"/>
                <w:i/>
                <w:iCs/>
                <w:sz w:val="20"/>
              </w:rPr>
              <w:t>er</w:t>
            </w:r>
            <w:r w:rsidRPr="001D5961">
              <w:rPr>
                <w:rFonts w:ascii="Times New Roman" w:eastAsia="Malgun Gothic" w:hAnsi="Times New Roman"/>
                <w:sz w:val="20"/>
              </w:rPr>
              <w:t xml:space="preserve"> Intersections in the area around the Texas A&amp;M University Campus in College Station, TX. The Smart</w:t>
            </w:r>
            <w:r w:rsidRPr="001D5961">
              <w:rPr>
                <w:rFonts w:ascii="Times New Roman" w:eastAsia="Malgun Gothic" w:hAnsi="Times New Roman"/>
                <w:i/>
                <w:iCs/>
                <w:sz w:val="20"/>
              </w:rPr>
              <w:t>er</w:t>
            </w:r>
            <w:r w:rsidRPr="001D5961">
              <w:rPr>
                <w:rFonts w:ascii="Times New Roman" w:eastAsia="Malgun Gothic" w:hAnsi="Times New Roman"/>
                <w:sz w:val="20"/>
              </w:rPr>
              <w:t xml:space="preserve"> Intersection provides visual and audio alerts to pedestrians and bicyclists when a bus is turning left at the intersection. We will walk with you across the intersection at George Bush Drive/Penberthy as you use the beta app to obtain information on buses turning left and other intersection features. We will ask you a few questions after your use of the beta app. Review Study Information Sheet.</w:t>
            </w:r>
          </w:p>
        </w:tc>
      </w:tr>
      <w:tr w:rsidR="00585D8F" w:rsidRPr="001D5961" w14:paraId="42D31FDD" w14:textId="77777777" w:rsidTr="00D71521">
        <w:trPr>
          <w:trHeight w:val="20"/>
        </w:trPr>
        <w:tc>
          <w:tcPr>
            <w:tcW w:w="1800" w:type="dxa"/>
          </w:tcPr>
          <w:p w14:paraId="7EA2A618" w14:textId="77777777" w:rsidR="00585D8F" w:rsidRPr="001D5961" w:rsidRDefault="00585D8F" w:rsidP="00D71521">
            <w:pPr>
              <w:spacing w:after="0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Cross the Smart</w:t>
            </w:r>
            <w:r w:rsidRPr="001D5961">
              <w:rPr>
                <w:rFonts w:ascii="Times New Roman" w:eastAsia="Malgun Gothic" w:hAnsi="Times New Roman"/>
                <w:i/>
                <w:iCs/>
                <w:sz w:val="20"/>
              </w:rPr>
              <w:t>er</w:t>
            </w:r>
            <w:r w:rsidRPr="001D5961">
              <w:rPr>
                <w:rFonts w:ascii="Times New Roman" w:eastAsia="Malgun Gothic" w:hAnsi="Times New Roman"/>
                <w:sz w:val="20"/>
              </w:rPr>
              <w:t xml:space="preserve"> Intersection when a Bus is Turning using the Beta App</w:t>
            </w:r>
          </w:p>
        </w:tc>
        <w:tc>
          <w:tcPr>
            <w:tcW w:w="7650" w:type="dxa"/>
            <w:gridSpan w:val="3"/>
          </w:tcPr>
          <w:p w14:paraId="40CAE57F" w14:textId="77777777" w:rsidR="00585D8F" w:rsidRPr="001D5961" w:rsidRDefault="00585D8F" w:rsidP="00D71521">
            <w:pPr>
              <w:spacing w:after="0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 xml:space="preserve">TTI researchers will walk with the individual across the intersection when a bus is approaching to make a left turn with the individual using the beta smartphone app. </w:t>
            </w:r>
          </w:p>
        </w:tc>
      </w:tr>
      <w:tr w:rsidR="00585D8F" w:rsidRPr="001D5961" w14:paraId="61ADF807" w14:textId="77777777" w:rsidTr="00D71521">
        <w:trPr>
          <w:trHeight w:val="1444"/>
        </w:trPr>
        <w:tc>
          <w:tcPr>
            <w:tcW w:w="1800" w:type="dxa"/>
            <w:tcBorders>
              <w:bottom w:val="single" w:sz="2" w:space="0" w:color="auto"/>
            </w:tcBorders>
          </w:tcPr>
          <w:p w14:paraId="387A3C40" w14:textId="77777777" w:rsidR="00585D8F" w:rsidRPr="001D5961" w:rsidRDefault="00585D8F" w:rsidP="00D71521">
            <w:pPr>
              <w:spacing w:after="60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Reaction to using the Smartphone App</w:t>
            </w:r>
          </w:p>
        </w:tc>
        <w:tc>
          <w:tcPr>
            <w:tcW w:w="7650" w:type="dxa"/>
            <w:gridSpan w:val="3"/>
            <w:tcBorders>
              <w:bottom w:val="single" w:sz="2" w:space="0" w:color="auto"/>
            </w:tcBorders>
            <w:tcMar>
              <w:top w:w="72" w:type="dxa"/>
              <w:left w:w="115" w:type="dxa"/>
              <w:right w:w="115" w:type="dxa"/>
            </w:tcMar>
          </w:tcPr>
          <w:p w14:paraId="44662A5B" w14:textId="77777777" w:rsidR="00585D8F" w:rsidRPr="001D5961" w:rsidRDefault="00585D8F" w:rsidP="00585D8F">
            <w:pPr>
              <w:numPr>
                <w:ilvl w:val="0"/>
                <w:numId w:val="1"/>
              </w:numPr>
              <w:spacing w:after="60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What was your reaction to using the app?</w:t>
            </w:r>
          </w:p>
          <w:p w14:paraId="1E73CD5C" w14:textId="77777777" w:rsidR="00585D8F" w:rsidRPr="001D5961" w:rsidRDefault="00585D8F" w:rsidP="00585D8F">
            <w:pPr>
              <w:numPr>
                <w:ilvl w:val="0"/>
                <w:numId w:val="1"/>
              </w:numPr>
              <w:spacing w:after="60"/>
              <w:ind w:left="690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 xml:space="preserve">Did you find it easy to use? </w:t>
            </w:r>
          </w:p>
          <w:p w14:paraId="5B9A1644" w14:textId="77777777" w:rsidR="00585D8F" w:rsidRPr="001D5961" w:rsidRDefault="00585D8F" w:rsidP="00585D8F">
            <w:pPr>
              <w:numPr>
                <w:ilvl w:val="0"/>
                <w:numId w:val="1"/>
              </w:numPr>
              <w:spacing w:after="60"/>
              <w:ind w:left="690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How could it be made easier to use?</w:t>
            </w:r>
          </w:p>
          <w:p w14:paraId="4155125C" w14:textId="77777777" w:rsidR="00585D8F" w:rsidRPr="001D5961" w:rsidRDefault="00585D8F" w:rsidP="00585D8F">
            <w:pPr>
              <w:numPr>
                <w:ilvl w:val="0"/>
                <w:numId w:val="1"/>
              </w:numPr>
              <w:spacing w:after="60"/>
              <w:ind w:left="690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Was the information beneficial to helping you cross the intersection?</w:t>
            </w:r>
          </w:p>
          <w:p w14:paraId="77AE1D39" w14:textId="77777777" w:rsidR="00585D8F" w:rsidRPr="001D5961" w:rsidRDefault="00585D8F" w:rsidP="00585D8F">
            <w:pPr>
              <w:numPr>
                <w:ilvl w:val="1"/>
                <w:numId w:val="1"/>
              </w:numPr>
              <w:spacing w:after="60"/>
              <w:contextualSpacing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Yes</w:t>
            </w:r>
          </w:p>
          <w:p w14:paraId="6DA410AF" w14:textId="77777777" w:rsidR="00585D8F" w:rsidRPr="001D5961" w:rsidRDefault="00585D8F" w:rsidP="00585D8F">
            <w:pPr>
              <w:numPr>
                <w:ilvl w:val="1"/>
                <w:numId w:val="1"/>
              </w:numPr>
              <w:spacing w:after="60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No</w:t>
            </w:r>
          </w:p>
          <w:p w14:paraId="4A2108E1" w14:textId="77777777" w:rsidR="00585D8F" w:rsidRPr="001D5961" w:rsidRDefault="00585D8F" w:rsidP="00585D8F">
            <w:pPr>
              <w:numPr>
                <w:ilvl w:val="0"/>
                <w:numId w:val="1"/>
              </w:numPr>
              <w:spacing w:after="60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What other information would be beneficial?</w:t>
            </w:r>
          </w:p>
          <w:p w14:paraId="705E6A97" w14:textId="77777777" w:rsidR="00585D8F" w:rsidRPr="001D5961" w:rsidRDefault="00585D8F" w:rsidP="00585D8F">
            <w:pPr>
              <w:numPr>
                <w:ilvl w:val="0"/>
                <w:numId w:val="1"/>
              </w:numPr>
              <w:spacing w:after="60"/>
              <w:ind w:left="690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Do you think you would use an app to help you navigate signalized intersections?</w:t>
            </w:r>
          </w:p>
          <w:p w14:paraId="712C0E4D" w14:textId="77777777" w:rsidR="00585D8F" w:rsidRPr="001D5961" w:rsidRDefault="00585D8F" w:rsidP="00585D8F">
            <w:pPr>
              <w:numPr>
                <w:ilvl w:val="1"/>
                <w:numId w:val="1"/>
              </w:numPr>
              <w:spacing w:after="60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Why or why not?</w:t>
            </w:r>
          </w:p>
          <w:p w14:paraId="422D8C18" w14:textId="77777777" w:rsidR="00585D8F" w:rsidRPr="001D5961" w:rsidRDefault="00585D8F" w:rsidP="00585D8F">
            <w:pPr>
              <w:numPr>
                <w:ilvl w:val="0"/>
                <w:numId w:val="1"/>
              </w:numPr>
              <w:spacing w:after="60"/>
              <w:ind w:left="690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Would you feel more comfortable and safer using this type of app?</w:t>
            </w:r>
          </w:p>
          <w:p w14:paraId="686452C0" w14:textId="77777777" w:rsidR="00585D8F" w:rsidRPr="001D5961" w:rsidRDefault="00585D8F" w:rsidP="00585D8F">
            <w:pPr>
              <w:numPr>
                <w:ilvl w:val="1"/>
                <w:numId w:val="1"/>
              </w:numPr>
              <w:spacing w:after="60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Why or why not?</w:t>
            </w:r>
          </w:p>
          <w:p w14:paraId="6BC78E60" w14:textId="77777777" w:rsidR="00585D8F" w:rsidRPr="001D5961" w:rsidRDefault="00585D8F" w:rsidP="00585D8F">
            <w:pPr>
              <w:numPr>
                <w:ilvl w:val="0"/>
                <w:numId w:val="1"/>
              </w:numPr>
              <w:spacing w:after="60"/>
              <w:ind w:left="690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What types of questions would you have about the use of a smartphone app at this type of intersection?</w:t>
            </w:r>
          </w:p>
        </w:tc>
      </w:tr>
      <w:tr w:rsidR="00585D8F" w:rsidRPr="001D5961" w14:paraId="24C0C00B" w14:textId="77777777" w:rsidTr="00D71521">
        <w:trPr>
          <w:trHeight w:val="544"/>
        </w:trPr>
        <w:tc>
          <w:tcPr>
            <w:tcW w:w="1800" w:type="dxa"/>
            <w:tcBorders>
              <w:bottom w:val="single" w:sz="12" w:space="0" w:color="auto"/>
            </w:tcBorders>
          </w:tcPr>
          <w:p w14:paraId="6A1107D2" w14:textId="77777777" w:rsidR="00585D8F" w:rsidRPr="001D5961" w:rsidRDefault="00585D8F" w:rsidP="00D71521">
            <w:pPr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Closing</w:t>
            </w:r>
          </w:p>
        </w:tc>
        <w:tc>
          <w:tcPr>
            <w:tcW w:w="7650" w:type="dxa"/>
            <w:gridSpan w:val="3"/>
            <w:tcBorders>
              <w:bottom w:val="single" w:sz="12" w:space="0" w:color="auto"/>
            </w:tcBorders>
            <w:tcMar>
              <w:top w:w="72" w:type="dxa"/>
              <w:left w:w="115" w:type="dxa"/>
              <w:right w:w="115" w:type="dxa"/>
            </w:tcMar>
          </w:tcPr>
          <w:p w14:paraId="2A65F6FB" w14:textId="77777777" w:rsidR="00585D8F" w:rsidRPr="001D5961" w:rsidRDefault="00585D8F" w:rsidP="00D71521">
            <w:pPr>
              <w:ind w:hanging="5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Thank you very much for your time today.  Do you have any questions or final comments as we conclude the session?</w:t>
            </w:r>
          </w:p>
        </w:tc>
      </w:tr>
      <w:tr w:rsidR="00585D8F" w:rsidRPr="001D5961" w14:paraId="74D85BF1" w14:textId="77777777" w:rsidTr="00D7152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0" w:type="dxa"/>
        </w:trPr>
        <w:tc>
          <w:tcPr>
            <w:tcW w:w="9350" w:type="dxa"/>
            <w:gridSpan w:val="3"/>
          </w:tcPr>
          <w:p w14:paraId="11943D11" w14:textId="77777777" w:rsidR="00585D8F" w:rsidRPr="001D5961" w:rsidRDefault="00585D8F" w:rsidP="00D71521">
            <w:pPr>
              <w:spacing w:after="0"/>
              <w:rPr>
                <w:rFonts w:ascii="Times New Roman" w:eastAsia="Malgun Gothic" w:hAnsi="Times New Roman"/>
                <w:b/>
                <w:bCs/>
                <w:sz w:val="20"/>
              </w:rPr>
            </w:pPr>
            <w:r w:rsidRPr="001D5961">
              <w:rPr>
                <w:rFonts w:ascii="Times New Roman" w:eastAsia="Malgun Gothic" w:hAnsi="Times New Roman"/>
                <w:b/>
                <w:bCs/>
                <w:sz w:val="20"/>
              </w:rPr>
              <w:t>Background Information</w:t>
            </w:r>
          </w:p>
          <w:p w14:paraId="7EF76B32" w14:textId="77777777" w:rsidR="00585D8F" w:rsidRPr="001D5961" w:rsidRDefault="00585D8F" w:rsidP="00D71521">
            <w:pPr>
              <w:spacing w:after="0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To be completed by the focus group facilitator or online interviewer.</w:t>
            </w:r>
          </w:p>
        </w:tc>
      </w:tr>
      <w:tr w:rsidR="00585D8F" w:rsidRPr="001D5961" w14:paraId="7CC27E89" w14:textId="77777777" w:rsidTr="00D7152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0" w:type="dxa"/>
        </w:trPr>
        <w:tc>
          <w:tcPr>
            <w:tcW w:w="5310" w:type="dxa"/>
            <w:gridSpan w:val="2"/>
          </w:tcPr>
          <w:p w14:paraId="2B4C1347" w14:textId="77777777" w:rsidR="00585D8F" w:rsidRPr="001D5961" w:rsidRDefault="00585D8F" w:rsidP="00D71521">
            <w:pPr>
              <w:spacing w:after="0" w:line="320" w:lineRule="exact"/>
              <w:rPr>
                <w:rFonts w:ascii="Times New Roman" w:eastAsia="Malgun Gothic" w:hAnsi="Times New Roman"/>
                <w:sz w:val="20"/>
                <w:u w:val="single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Sex:</w:t>
            </w:r>
            <w:r w:rsidRPr="001D5961">
              <w:rPr>
                <w:rFonts w:ascii="Times New Roman" w:eastAsia="Malgun Gothic" w:hAnsi="Times New Roman"/>
                <w:sz w:val="20"/>
              </w:rPr>
              <w:tab/>
              <w:t xml:space="preserve">Male _____ </w:t>
            </w:r>
            <w:r w:rsidRPr="001D5961">
              <w:rPr>
                <w:rFonts w:ascii="Times New Roman" w:eastAsia="Malgun Gothic" w:hAnsi="Times New Roman"/>
                <w:sz w:val="20"/>
              </w:rPr>
              <w:tab/>
            </w:r>
            <w:r w:rsidRPr="001D5961">
              <w:rPr>
                <w:rFonts w:ascii="Times New Roman" w:eastAsia="Malgun Gothic" w:hAnsi="Times New Roman"/>
                <w:sz w:val="20"/>
              </w:rPr>
              <w:tab/>
              <w:t xml:space="preserve">Female  </w:t>
            </w:r>
            <w:r w:rsidRPr="001D5961">
              <w:rPr>
                <w:rFonts w:ascii="Times New Roman" w:eastAsia="Malgun Gothic" w:hAnsi="Times New Roman"/>
                <w:sz w:val="20"/>
                <w:u w:val="single"/>
              </w:rPr>
              <w:tab/>
            </w:r>
          </w:p>
          <w:p w14:paraId="208C65D5" w14:textId="77777777" w:rsidR="00585D8F" w:rsidRPr="001D5961" w:rsidRDefault="00585D8F" w:rsidP="00D71521">
            <w:pPr>
              <w:spacing w:after="0" w:line="320" w:lineRule="exact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>Approximate Age</w:t>
            </w:r>
          </w:p>
          <w:p w14:paraId="452B6A74" w14:textId="77777777" w:rsidR="00585D8F" w:rsidRPr="001D5961" w:rsidRDefault="00585D8F" w:rsidP="00D71521">
            <w:pPr>
              <w:spacing w:after="0" w:line="320" w:lineRule="exact"/>
              <w:rPr>
                <w:rFonts w:ascii="Times New Roman" w:eastAsia="Malgun Gothic" w:hAnsi="Times New Roman"/>
                <w:sz w:val="20"/>
                <w:u w:val="single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 xml:space="preserve">             18 – 34</w:t>
            </w:r>
            <w:r>
              <w:rPr>
                <w:rFonts w:ascii="Times New Roman" w:eastAsia="Malgun Gothic" w:hAnsi="Times New Roman"/>
                <w:sz w:val="20"/>
              </w:rPr>
              <w:t xml:space="preserve"> </w:t>
            </w:r>
            <w:r w:rsidRPr="001D5961">
              <w:rPr>
                <w:rFonts w:ascii="Times New Roman" w:eastAsia="Malgun Gothic" w:hAnsi="Times New Roman"/>
                <w:sz w:val="20"/>
              </w:rPr>
              <w:t>years of age</w:t>
            </w:r>
            <w:r w:rsidRPr="001D5961">
              <w:rPr>
                <w:rFonts w:ascii="Times New Roman" w:eastAsia="Malgun Gothic" w:hAnsi="Times New Roman"/>
                <w:sz w:val="20"/>
              </w:rPr>
              <w:tab/>
            </w:r>
            <w:r w:rsidRPr="001D5961">
              <w:rPr>
                <w:rFonts w:ascii="Times New Roman" w:eastAsia="Malgun Gothic" w:hAnsi="Times New Roman"/>
                <w:sz w:val="20"/>
                <w:u w:val="single"/>
              </w:rPr>
              <w:tab/>
            </w:r>
          </w:p>
          <w:p w14:paraId="2D9FC852" w14:textId="77777777" w:rsidR="00585D8F" w:rsidRPr="001D5961" w:rsidRDefault="00585D8F" w:rsidP="00D71521">
            <w:pPr>
              <w:spacing w:after="0" w:line="320" w:lineRule="exact"/>
              <w:rPr>
                <w:rFonts w:ascii="Times New Roman" w:eastAsia="Malgun Gothic" w:hAnsi="Times New Roman"/>
                <w:sz w:val="20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ab/>
              <w:t>33 – 49 years of age</w:t>
            </w:r>
            <w:r w:rsidRPr="001D5961">
              <w:rPr>
                <w:rFonts w:ascii="Times New Roman" w:eastAsia="Malgun Gothic" w:hAnsi="Times New Roman"/>
                <w:sz w:val="20"/>
              </w:rPr>
              <w:tab/>
            </w:r>
            <w:r w:rsidRPr="001D5961">
              <w:rPr>
                <w:rFonts w:ascii="Times New Roman" w:eastAsia="Malgun Gothic" w:hAnsi="Times New Roman"/>
                <w:sz w:val="20"/>
                <w:u w:val="single"/>
              </w:rPr>
              <w:tab/>
            </w:r>
          </w:p>
          <w:p w14:paraId="65D4C602" w14:textId="77777777" w:rsidR="00585D8F" w:rsidRPr="001D5961" w:rsidRDefault="00585D8F" w:rsidP="00D71521">
            <w:pPr>
              <w:spacing w:after="0" w:line="320" w:lineRule="exact"/>
              <w:rPr>
                <w:rFonts w:ascii="Times New Roman" w:eastAsia="Malgun Gothic" w:hAnsi="Times New Roman"/>
                <w:sz w:val="20"/>
                <w:u w:val="single"/>
              </w:rPr>
            </w:pPr>
            <w:r w:rsidRPr="001D5961">
              <w:rPr>
                <w:rFonts w:ascii="Times New Roman" w:eastAsia="Malgun Gothic" w:hAnsi="Times New Roman"/>
                <w:sz w:val="20"/>
              </w:rPr>
              <w:tab/>
              <w:t>50 – 65 years of age</w:t>
            </w:r>
            <w:r w:rsidRPr="001D5961">
              <w:rPr>
                <w:rFonts w:ascii="Times New Roman" w:eastAsia="Malgun Gothic" w:hAnsi="Times New Roman"/>
                <w:sz w:val="20"/>
              </w:rPr>
              <w:tab/>
            </w:r>
            <w:r w:rsidRPr="001D5961">
              <w:rPr>
                <w:rFonts w:ascii="Times New Roman" w:eastAsia="Malgun Gothic" w:hAnsi="Times New Roman"/>
                <w:sz w:val="20"/>
                <w:u w:val="single"/>
              </w:rPr>
              <w:tab/>
            </w:r>
          </w:p>
        </w:tc>
        <w:tc>
          <w:tcPr>
            <w:tcW w:w="4040" w:type="dxa"/>
          </w:tcPr>
          <w:p w14:paraId="2EBD1ADC" w14:textId="77777777" w:rsidR="00585D8F" w:rsidRPr="001D5961" w:rsidRDefault="00585D8F" w:rsidP="00D71521">
            <w:pPr>
              <w:spacing w:after="0" w:line="320" w:lineRule="exact"/>
              <w:rPr>
                <w:rFonts w:ascii="Times New Roman" w:eastAsia="Malgun Gothic" w:hAnsi="Times New Roman"/>
                <w:sz w:val="20"/>
              </w:rPr>
            </w:pPr>
          </w:p>
          <w:p w14:paraId="27BC457C" w14:textId="77777777" w:rsidR="00585D8F" w:rsidRPr="001D5961" w:rsidRDefault="00585D8F" w:rsidP="00D71521">
            <w:pPr>
              <w:spacing w:after="0" w:line="320" w:lineRule="exact"/>
              <w:rPr>
                <w:rFonts w:ascii="Times New Roman" w:eastAsia="Malgun Gothic" w:hAnsi="Times New Roman"/>
                <w:sz w:val="20"/>
              </w:rPr>
            </w:pPr>
          </w:p>
        </w:tc>
      </w:tr>
    </w:tbl>
    <w:p w14:paraId="4C7D3B77" w14:textId="77777777" w:rsidR="00585D8F" w:rsidRPr="001D5961" w:rsidRDefault="00585D8F" w:rsidP="00585D8F">
      <w:pPr>
        <w:spacing w:before="240"/>
        <w:rPr>
          <w:rFonts w:ascii="Century Gothic" w:hAnsi="Century Gothic"/>
          <w:smallCaps/>
          <w:color w:val="0E2841" w:themeColor="text2"/>
          <w:sz w:val="32"/>
          <w:szCs w:val="32"/>
        </w:rPr>
      </w:pPr>
    </w:p>
    <w:p w14:paraId="10C5D036" w14:textId="77777777" w:rsidR="004A7CF2" w:rsidRDefault="004A7CF2"/>
    <w:sectPr w:rsidR="004A7CF2" w:rsidSect="00585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0696C"/>
    <w:multiLevelType w:val="hybridMultilevel"/>
    <w:tmpl w:val="FAC4F9A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099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D8F"/>
    <w:rsid w:val="004A7CF2"/>
    <w:rsid w:val="00585D8F"/>
    <w:rsid w:val="00661BBE"/>
    <w:rsid w:val="00B7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8B5CE"/>
  <w15:chartTrackingRefBased/>
  <w15:docId w15:val="{2247FBDC-A2B8-46F4-A269-F8829EBF1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D8F"/>
    <w:pPr>
      <w:spacing w:after="120" w:line="240" w:lineRule="auto"/>
    </w:pPr>
    <w:rPr>
      <w:rFonts w:ascii="Segoe UI" w:eastAsia="Times New Roman" w:hAnsi="Segoe UI" w:cs="Times New Roman"/>
      <w:kern w:val="0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585D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5D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5D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5D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5D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5D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5D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5D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5D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5D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5D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5D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5D8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5D8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5D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5D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5D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5D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5D8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5D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5D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5D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5D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5D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5D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5D8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5D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5D8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5D8F"/>
    <w:rPr>
      <w:b/>
      <w:bCs/>
      <w:smallCaps/>
      <w:color w:val="0F4761" w:themeColor="accent1" w:themeShade="BF"/>
      <w:spacing w:val="5"/>
    </w:rPr>
  </w:style>
  <w:style w:type="table" w:customStyle="1" w:styleId="TableGrid1">
    <w:name w:val="Table Grid1"/>
    <w:basedOn w:val="TableNormal"/>
    <w:next w:val="TableGrid"/>
    <w:uiPriority w:val="39"/>
    <w:rsid w:val="00585D8F"/>
    <w:pPr>
      <w:spacing w:after="0" w:line="240" w:lineRule="auto"/>
    </w:pPr>
    <w:rPr>
      <w:rFonts w:eastAsiaTheme="minorEastAsia"/>
      <w:kern w:val="0"/>
      <w:lang w:eastAsia="ko-K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85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Holstead, Kristi</dc:creator>
  <cp:keywords/>
  <dc:description/>
  <cp:lastModifiedBy>Holstead, Kristi</cp:lastModifiedBy>
  <cp:revision>1</cp:revision>
  <dcterms:created xsi:type="dcterms:W3CDTF">2025-04-08T16:43:00Z</dcterms:created>
  <dcterms:modified xsi:type="dcterms:W3CDTF">2025-04-08T16:44:00Z</dcterms:modified>
</cp:coreProperties>
</file>